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AB" w:rsidRPr="00286BAB" w:rsidRDefault="00286BAB" w:rsidP="0028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AB">
        <w:rPr>
          <w:rFonts w:ascii="Times New Roman" w:hAnsi="Times New Roman" w:cs="Times New Roman"/>
          <w:b/>
          <w:sz w:val="24"/>
          <w:szCs w:val="24"/>
        </w:rPr>
        <w:t>П Е Р Е Ч Е Н Ь   Д О К У М Е Н Т О В</w:t>
      </w:r>
    </w:p>
    <w:p w:rsidR="00286BAB" w:rsidRPr="00286BAB" w:rsidRDefault="00286BAB" w:rsidP="0028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B">
        <w:rPr>
          <w:rFonts w:ascii="Times New Roman" w:hAnsi="Times New Roman" w:cs="Times New Roman"/>
          <w:sz w:val="24"/>
          <w:szCs w:val="24"/>
        </w:rPr>
        <w:t>передаваемых заявителем для проведения негосударственной экспертизы</w:t>
      </w:r>
    </w:p>
    <w:p w:rsidR="00286BAB" w:rsidRPr="00286BAB" w:rsidRDefault="00286BAB" w:rsidP="0028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BAB">
        <w:rPr>
          <w:rFonts w:ascii="Times New Roman" w:hAnsi="Times New Roman" w:cs="Times New Roman"/>
          <w:sz w:val="24"/>
          <w:szCs w:val="24"/>
        </w:rPr>
        <w:t>проектной документации и (или) результатов инженерных изысканий</w:t>
      </w:r>
    </w:p>
    <w:p w:rsidR="00286BAB" w:rsidRPr="00286BAB" w:rsidRDefault="00286BAB" w:rsidP="00286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 о проведении государственной экспертизы, в котором указываются:</w:t>
      </w:r>
    </w:p>
    <w:p w:rsidR="00ED6399" w:rsidRPr="00ED6399" w:rsidRDefault="00ED6399" w:rsidP="00ED6399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99"/>
      <w:bookmarkEnd w:id="0"/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ED6399" w:rsidRPr="00ED6399" w:rsidRDefault="00ED6399" w:rsidP="00ED6399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293"/>
      <w:bookmarkEnd w:id="1"/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ED6399" w:rsidRPr="00ED6399" w:rsidRDefault="00ED6399" w:rsidP="00ED6399">
      <w:pPr>
        <w:pStyle w:val="a4"/>
        <w:numPr>
          <w:ilvl w:val="0"/>
          <w:numId w:val="2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294"/>
      <w:bookmarkEnd w:id="2"/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ED6399" w:rsidRPr="00ED6399" w:rsidRDefault="00ED6399" w:rsidP="00ED6399">
      <w:pPr>
        <w:pStyle w:val="a4"/>
        <w:numPr>
          <w:ilvl w:val="0"/>
          <w:numId w:val="3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356"/>
      <w:bookmarkEnd w:id="3"/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использовании (о причинах неиспользования) проектной документации повторного использования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6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 </w:t>
      </w:r>
      <w:hyperlink r:id="rId5" w:anchor="dst100763" w:history="1">
        <w:r w:rsidRPr="00ED639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или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инфраструктуры, получившей положительное заключение государственной экспертизы, после внесения в такую проектную документацию изменений в отношении участков, и (или) конструктивных элементов, и (или) дорожных сооружений линейных объектов транспортной инфраструктуры, которые затрагивают конструктивные и другие характеристики безопасности объекта капитального строительства, - часть проектной документации в отношении участков, и (или) конструктивных элементов, и (или) дорожных сооружений линейных объектов транспортной инфраструктуры, в которую внесены указанные изменения;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3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106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инженерных изысканий в соответствии с требованиями (в том числе к составу указанных результатов), установленными законодательством Российской Федерации;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34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295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 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 </w:t>
      </w:r>
      <w:hyperlink r:id="rId6" w:anchor="dst100398" w:history="1">
        <w:r w:rsidRPr="00ED639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подпункте 7.1 статьи 11</w:t>
        </w:r>
      </w:hyperlink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anchor="dst100399" w:history="1">
        <w:r w:rsidRPr="00ED639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подпункте 4.1 статьи 12</w:t>
        </w:r>
      </w:hyperlink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экологической экспертизе");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56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ценового аудита является обязательным в соответствии с </w:t>
      </w:r>
      <w:hyperlink r:id="rId8" w:anchor="dst100027" w:history="1">
        <w:r w:rsidRPr="00ED639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Положением</w:t>
        </w:r>
      </w:hyperlink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296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66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 (представляется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саморегулируемой организации в области архитектурно-строительного проектирования и (или) в области инженерных изысканий;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67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в области архитектурно-строительного проектирования и (или) в области инженерных изысканий по основаниям, предусмотренным </w:t>
      </w:r>
      <w:hyperlink r:id="rId9" w:anchor="dst1676" w:history="1">
        <w:r w:rsidRPr="00ED639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 xml:space="preserve">частью 2.1 </w:t>
        </w:r>
        <w:r w:rsidRPr="00ED639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lastRenderedPageBreak/>
          <w:t>статьи 47</w:t>
        </w:r>
      </w:hyperlink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dst1683" w:history="1">
        <w:r w:rsidRPr="00ED639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частью 4.1 статьи 48</w:t>
        </w:r>
      </w:hyperlink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Градостроительного кодекса Российской Федерации (предоставляется, если не представлен документ, указанный в </w:t>
      </w:r>
      <w:hyperlink r:id="rId11" w:anchor="dst66" w:history="1">
        <w:r w:rsidRPr="00ED639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подпункте "к"</w:t>
        </w:r>
      </w:hyperlink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пункта);</w:t>
      </w:r>
    </w:p>
    <w:p w:rsidR="00ED6399" w:rsidRPr="00ED6399" w:rsidRDefault="00ED6399" w:rsidP="00ED6399">
      <w:pPr>
        <w:pStyle w:val="a4"/>
        <w:numPr>
          <w:ilvl w:val="0"/>
          <w:numId w:val="4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68"/>
      <w:bookmarkEnd w:id="13"/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(выписки) из Единого государственного реестра юридических лиц;</w:t>
      </w:r>
    </w:p>
    <w:p w:rsidR="00ED6399" w:rsidRPr="00ED6399" w:rsidRDefault="00ED6399" w:rsidP="00ED6399">
      <w:pPr>
        <w:pStyle w:val="a4"/>
        <w:numPr>
          <w:ilvl w:val="0"/>
          <w:numId w:val="4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69"/>
      <w:bookmarkEnd w:id="14"/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(выписки) из реестра акционеров (для исполнителей работ, являющихся юридическими лицами, созданными в организационно-правовой форме акционерных обществ);</w:t>
      </w:r>
    </w:p>
    <w:p w:rsidR="00ED6399" w:rsidRPr="00ED6399" w:rsidRDefault="00ED6399" w:rsidP="00ED6399">
      <w:pPr>
        <w:pStyle w:val="a4"/>
        <w:numPr>
          <w:ilvl w:val="0"/>
          <w:numId w:val="4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70"/>
      <w:bookmarkEnd w:id="15"/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(договоры) подряда на подготовку проектной документации и (или) выполнение инженерных изысканий, в том числе в случае привлечения к исполнению обязательств по договору (договорам) иных лиц договор (договоры), заключенный (заключенные) генеральным подрядчиком с субподрядчиками (или их копии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71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передачу проектной документации и (или) результатов инженерных изысканий застройщику (техническому заказчику)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342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 </w:t>
      </w:r>
      <w:hyperlink r:id="rId12" w:anchor="dst100400" w:history="1">
        <w:r w:rsidRPr="00ED639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пунктом 30</w:t>
        </w:r>
      </w:hyperlink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содержанию");</w:t>
      </w:r>
    </w:p>
    <w:p w:rsidR="00ED6399" w:rsidRPr="00ED6399" w:rsidRDefault="00ED6399" w:rsidP="00ED6399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376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19" w:name="_GoBack"/>
      <w:bookmarkEnd w:id="19"/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 </w:t>
      </w:r>
      <w:hyperlink r:id="rId13" w:history="1">
        <w:r w:rsidRPr="00ED639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ED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промышленной безопасности опасных производственных объектов".</w:t>
      </w:r>
    </w:p>
    <w:p w:rsidR="00506684" w:rsidRPr="00ED6399" w:rsidRDefault="00506684" w:rsidP="00ED6399">
      <w:pPr>
        <w:rPr>
          <w:rFonts w:ascii="Times New Roman" w:hAnsi="Times New Roman" w:cs="Times New Roman"/>
        </w:rPr>
      </w:pPr>
    </w:p>
    <w:sectPr w:rsidR="00506684" w:rsidRPr="00ED6399" w:rsidSect="0091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1B4"/>
    <w:multiLevelType w:val="hybridMultilevel"/>
    <w:tmpl w:val="6D98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95C"/>
    <w:multiLevelType w:val="hybridMultilevel"/>
    <w:tmpl w:val="52FAB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70022"/>
    <w:multiLevelType w:val="hybridMultilevel"/>
    <w:tmpl w:val="DFB8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B1DC3"/>
    <w:multiLevelType w:val="hybridMultilevel"/>
    <w:tmpl w:val="0F349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A10"/>
    <w:rsid w:val="001328CD"/>
    <w:rsid w:val="00286BAB"/>
    <w:rsid w:val="00506684"/>
    <w:rsid w:val="00515EFD"/>
    <w:rsid w:val="00567A10"/>
    <w:rsid w:val="008D717B"/>
    <w:rsid w:val="00915200"/>
    <w:rsid w:val="00ED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52E1"/>
  <w15:docId w15:val="{C6FE921E-6E5B-47E2-82E4-E8FE264A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E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6020/578849f698472715da892d00f6335c1c98564b8f/" TargetMode="External"/><Relationship Id="rId13" Type="http://schemas.openxmlformats.org/officeDocument/2006/relationships/hyperlink" Target="http://www.consultant.ru/document/cons_doc_LAW_152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15/727c217e02caa84148d47e209f9e326a4dcc5eab/" TargetMode="External"/><Relationship Id="rId12" Type="http://schemas.openxmlformats.org/officeDocument/2006/relationships/hyperlink" Target="http://www.consultant.ru/document/cons_doc_LAW_75048/cae383069aa05e04750eb0df525a6c535460cc1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15/269db2bc04cca9aba562fc2ff02d0b99376478c0/" TargetMode="External"/><Relationship Id="rId11" Type="http://schemas.openxmlformats.org/officeDocument/2006/relationships/hyperlink" Target="http://www.consultant.ru/document/cons_doc_LAW_66669/e1f5b21fc7ec204736c33c34948882a936cfc571/" TargetMode="External"/><Relationship Id="rId5" Type="http://schemas.openxmlformats.org/officeDocument/2006/relationships/hyperlink" Target="http://www.consultant.ru/document/cons_doc_LAW_51040/b884020ea7453099ba8bc9ca021b84982cadea7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51040/b884020ea7453099ba8bc9ca021b84982cadea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f651879e0acd4680a6fdc29f983536624055cbc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СРО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</dc:creator>
  <cp:lastModifiedBy>User</cp:lastModifiedBy>
  <cp:revision>4</cp:revision>
  <dcterms:created xsi:type="dcterms:W3CDTF">2012-11-08T09:05:00Z</dcterms:created>
  <dcterms:modified xsi:type="dcterms:W3CDTF">2018-02-13T07:24:00Z</dcterms:modified>
</cp:coreProperties>
</file>